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E226" w14:textId="77777777" w:rsidR="00FE7D24" w:rsidRDefault="00FE7D24" w:rsidP="00FE7D24">
      <w:pPr>
        <w:jc w:val="center"/>
        <w:rPr>
          <w:rFonts w:ascii="Arial" w:hAnsi="Arial" w:cs="Arial"/>
          <w:b/>
        </w:rPr>
      </w:pPr>
      <w:r w:rsidRPr="00185251">
        <w:rPr>
          <w:rFonts w:ascii="Arial" w:hAnsi="Arial" w:cs="Arial"/>
          <w:b/>
        </w:rPr>
        <w:t xml:space="preserve">AVISO DE PRIVACIDAD </w:t>
      </w:r>
      <w:r>
        <w:rPr>
          <w:rFonts w:ascii="Arial" w:hAnsi="Arial" w:cs="Arial"/>
          <w:b/>
        </w:rPr>
        <w:t>SIMPLIFICADO</w:t>
      </w:r>
      <w:r w:rsidRPr="00185251">
        <w:rPr>
          <w:rFonts w:ascii="Arial" w:hAnsi="Arial" w:cs="Arial"/>
          <w:b/>
        </w:rPr>
        <w:t xml:space="preserve"> </w:t>
      </w:r>
      <w:r>
        <w:rPr>
          <w:rFonts w:ascii="Arial" w:hAnsi="Arial" w:cs="Arial"/>
          <w:b/>
        </w:rPr>
        <w:t>DE LA FERIA DE BIENESTAR DEL LA DIRECCIÓN GENERAL DE DESARROLLO SOCIAL Y HUMANO DEL AYUNTAMIENTO DE AHOME</w:t>
      </w:r>
    </w:p>
    <w:p w14:paraId="22047B9C" w14:textId="77777777" w:rsidR="00FE7D24" w:rsidRPr="00185251" w:rsidRDefault="00FE7D24" w:rsidP="00FE7D24">
      <w:pPr>
        <w:jc w:val="center"/>
        <w:rPr>
          <w:rFonts w:ascii="Arial" w:hAnsi="Arial" w:cs="Arial"/>
          <w:b/>
          <w:sz w:val="20"/>
          <w:szCs w:val="20"/>
        </w:rPr>
      </w:pPr>
    </w:p>
    <w:p w14:paraId="2106E52B" w14:textId="77777777" w:rsidR="00FE7D24" w:rsidRPr="001C06BF" w:rsidRDefault="00FE7D24" w:rsidP="00FE7D24">
      <w:pPr>
        <w:jc w:val="both"/>
        <w:rPr>
          <w:rFonts w:ascii="Arial" w:hAnsi="Arial" w:cs="Arial"/>
          <w:sz w:val="20"/>
          <w:szCs w:val="20"/>
          <w:highlight w:val="yellow"/>
        </w:rPr>
      </w:pPr>
      <w:r w:rsidRPr="005116B0">
        <w:rPr>
          <w:rFonts w:ascii="Arial" w:hAnsi="Arial" w:cs="Arial"/>
          <w:sz w:val="20"/>
          <w:szCs w:val="20"/>
        </w:rPr>
        <w:t xml:space="preserve">La Dirección General de Desarrollo Social y Humano del Ayuntamiento de Ahome con domicilio en calle Marcial Ordoñez, núm. 240, </w:t>
      </w:r>
      <w:r>
        <w:rPr>
          <w:rFonts w:ascii="Arial" w:hAnsi="Arial" w:cs="Arial"/>
          <w:sz w:val="20"/>
          <w:szCs w:val="20"/>
        </w:rPr>
        <w:t>colonia C</w:t>
      </w:r>
      <w:r w:rsidRPr="005116B0">
        <w:rPr>
          <w:rFonts w:ascii="Arial" w:hAnsi="Arial" w:cs="Arial"/>
          <w:sz w:val="20"/>
          <w:szCs w:val="20"/>
        </w:rPr>
        <w:t>entro, en Los Mochis, Sinaloa,</w:t>
      </w:r>
      <w:r w:rsidRPr="00185251">
        <w:rPr>
          <w:rFonts w:ascii="Arial" w:hAnsi="Arial" w:cs="Arial"/>
          <w:sz w:val="20"/>
          <w:szCs w:val="20"/>
        </w:rPr>
        <w:t xml:space="preserve"> es responsable del tratamiento de los datos personales que nos proporcion</w:t>
      </w:r>
      <w:r>
        <w:rPr>
          <w:rFonts w:ascii="Arial" w:hAnsi="Arial" w:cs="Arial"/>
          <w:sz w:val="20"/>
          <w:szCs w:val="20"/>
        </w:rPr>
        <w:t>e, los cuales serán protegidos c</w:t>
      </w:r>
      <w:r w:rsidRPr="00185251">
        <w:rPr>
          <w:rFonts w:ascii="Arial" w:hAnsi="Arial" w:cs="Arial"/>
          <w:sz w:val="20"/>
          <w:szCs w:val="20"/>
        </w:rPr>
        <w:t>onforme a lo dispuesto en la Ley de Transparencia y Acceso a la Información Pública del Estado de Sinaloa, la Ley de Protección de Datos Personales en Posesión de Sujetos Obligados del Estado de Sinaloa y demás normatividad que resulte aplicable.</w:t>
      </w:r>
    </w:p>
    <w:p w14:paraId="20926E27" w14:textId="77777777" w:rsidR="00FE7D24" w:rsidRPr="00185251" w:rsidRDefault="00FE7D24" w:rsidP="00FE7D24">
      <w:pPr>
        <w:jc w:val="both"/>
        <w:rPr>
          <w:rFonts w:ascii="Arial" w:hAnsi="Arial" w:cs="Arial"/>
          <w:sz w:val="20"/>
          <w:szCs w:val="20"/>
        </w:rPr>
      </w:pPr>
    </w:p>
    <w:p w14:paraId="2C98853E" w14:textId="77777777" w:rsidR="00FE7D24" w:rsidRDefault="00FE7D24" w:rsidP="00FE7D24">
      <w:pPr>
        <w:jc w:val="both"/>
        <w:rPr>
          <w:rFonts w:ascii="Arial" w:hAnsi="Arial" w:cs="Arial"/>
          <w:b/>
          <w:sz w:val="20"/>
          <w:szCs w:val="20"/>
        </w:rPr>
      </w:pPr>
      <w:r w:rsidRPr="00185251">
        <w:rPr>
          <w:rFonts w:ascii="Arial" w:hAnsi="Arial" w:cs="Arial"/>
          <w:sz w:val="20"/>
          <w:szCs w:val="20"/>
        </w:rPr>
        <w:t xml:space="preserve"> </w:t>
      </w:r>
      <w:r w:rsidRPr="00185251">
        <w:rPr>
          <w:rFonts w:ascii="Arial" w:hAnsi="Arial" w:cs="Arial"/>
          <w:b/>
          <w:sz w:val="20"/>
          <w:szCs w:val="20"/>
        </w:rPr>
        <w:t xml:space="preserve">Datos personales que se recaban y su finalidad. </w:t>
      </w:r>
    </w:p>
    <w:p w14:paraId="723C6267" w14:textId="77777777" w:rsidR="00FE7D24" w:rsidRPr="00185251" w:rsidRDefault="00FE7D24" w:rsidP="00FE7D24">
      <w:pPr>
        <w:jc w:val="both"/>
        <w:rPr>
          <w:rFonts w:ascii="Arial" w:hAnsi="Arial" w:cs="Arial"/>
          <w:b/>
          <w:sz w:val="20"/>
          <w:szCs w:val="20"/>
        </w:rPr>
      </w:pPr>
    </w:p>
    <w:p w14:paraId="1198032E" w14:textId="77777777" w:rsidR="00FE7D24" w:rsidRDefault="00FE7D24" w:rsidP="00FE7D24">
      <w:pPr>
        <w:shd w:val="clear" w:color="auto" w:fill="FFFFFF" w:themeFill="background1"/>
        <w:jc w:val="both"/>
        <w:rPr>
          <w:rFonts w:ascii="Arial" w:hAnsi="Arial" w:cs="Arial"/>
          <w:sz w:val="20"/>
          <w:szCs w:val="20"/>
          <w:shd w:val="clear" w:color="auto" w:fill="FFFFFF" w:themeFill="background1"/>
        </w:rPr>
      </w:pPr>
      <w:r w:rsidRPr="00185251">
        <w:rPr>
          <w:rFonts w:ascii="Arial" w:hAnsi="Arial" w:cs="Arial"/>
          <w:sz w:val="20"/>
          <w:szCs w:val="20"/>
        </w:rPr>
        <w:t>Sus datos personale</w:t>
      </w:r>
      <w:r>
        <w:rPr>
          <w:rFonts w:ascii="Arial" w:hAnsi="Arial" w:cs="Arial"/>
          <w:sz w:val="20"/>
          <w:szCs w:val="20"/>
        </w:rPr>
        <w:t xml:space="preserve">s serán utilizados </w:t>
      </w:r>
      <w:r w:rsidRPr="00024101">
        <w:rPr>
          <w:rFonts w:ascii="Arial" w:hAnsi="Arial" w:cs="Arial"/>
          <w:sz w:val="20"/>
          <w:szCs w:val="20"/>
        </w:rPr>
        <w:t>para dar atención a los trámites y/o servicios que se realicen</w:t>
      </w:r>
      <w:r>
        <w:rPr>
          <w:rFonts w:ascii="Arial" w:hAnsi="Arial" w:cs="Arial"/>
          <w:sz w:val="20"/>
          <w:szCs w:val="20"/>
        </w:rPr>
        <w:t xml:space="preserve"> en la feria de Bienestar del Ayuntamiento de Ahome. </w:t>
      </w:r>
      <w:r w:rsidRPr="00024101">
        <w:rPr>
          <w:rFonts w:ascii="Arial" w:hAnsi="Arial" w:cs="Arial"/>
          <w:sz w:val="20"/>
          <w:szCs w:val="20"/>
        </w:rPr>
        <w:t xml:space="preserve">Sus datos personales pueden utilizarse con la finalidad de realizar el trámite requerido ante </w:t>
      </w:r>
      <w:r>
        <w:rPr>
          <w:rFonts w:ascii="Arial" w:hAnsi="Arial" w:cs="Arial"/>
          <w:sz w:val="20"/>
          <w:szCs w:val="20"/>
        </w:rPr>
        <w:t>el Ayuntamiento</w:t>
      </w:r>
      <w:r w:rsidRPr="00024101">
        <w:rPr>
          <w:rFonts w:ascii="Arial" w:hAnsi="Arial" w:cs="Arial"/>
          <w:sz w:val="20"/>
          <w:szCs w:val="20"/>
        </w:rPr>
        <w:t xml:space="preserve"> al publicar información personal en el portal oficial del Ayuntamiento de Ahome, </w:t>
      </w:r>
      <w:r>
        <w:rPr>
          <w:rFonts w:ascii="Arial" w:hAnsi="Arial" w:cs="Arial"/>
          <w:sz w:val="20"/>
          <w:szCs w:val="20"/>
        </w:rPr>
        <w:t xml:space="preserve">así como </w:t>
      </w:r>
      <w:r w:rsidRPr="00024101">
        <w:rPr>
          <w:rFonts w:ascii="Arial" w:hAnsi="Arial" w:cs="Arial"/>
          <w:sz w:val="20"/>
          <w:szCs w:val="20"/>
        </w:rPr>
        <w:t>al dar trámite a asuntos concernientes a los derechos ARCO</w:t>
      </w:r>
      <w:r w:rsidRPr="00185251">
        <w:rPr>
          <w:rFonts w:ascii="Arial" w:hAnsi="Arial" w:cs="Arial"/>
          <w:sz w:val="20"/>
          <w:szCs w:val="20"/>
        </w:rPr>
        <w:t>. Para las finalidades antes señaladas se podrán recabar, según lo amerite el caso en concreto, todos o algunos de los sigu</w:t>
      </w:r>
      <w:r>
        <w:rPr>
          <w:rFonts w:ascii="Arial" w:hAnsi="Arial" w:cs="Arial"/>
          <w:sz w:val="20"/>
          <w:szCs w:val="20"/>
        </w:rPr>
        <w:t xml:space="preserve">ientes datos personales: </w:t>
      </w:r>
      <w:r w:rsidRPr="00F05053">
        <w:rPr>
          <w:rFonts w:ascii="Arial" w:hAnsi="Arial" w:cs="Arial"/>
          <w:sz w:val="20"/>
          <w:szCs w:val="20"/>
          <w:shd w:val="clear" w:color="auto" w:fill="FFFFFF" w:themeFill="background1"/>
        </w:rPr>
        <w:t>nombre, apellidos, CURP, estado civil, características físicas, morales y emocionales, estado de salud física y mental, domicilio, correo electrónico y teléfono.</w:t>
      </w:r>
    </w:p>
    <w:p w14:paraId="0FBEB5A2" w14:textId="77777777" w:rsidR="00FE7D24" w:rsidRDefault="00FE7D24" w:rsidP="00FE7D24">
      <w:pPr>
        <w:shd w:val="clear" w:color="auto" w:fill="FFFFFF" w:themeFill="background1"/>
        <w:jc w:val="both"/>
        <w:rPr>
          <w:rFonts w:ascii="Arial" w:hAnsi="Arial" w:cs="Arial"/>
          <w:sz w:val="20"/>
          <w:szCs w:val="20"/>
          <w:shd w:val="clear" w:color="auto" w:fill="FFFFFF" w:themeFill="background1"/>
        </w:rPr>
      </w:pPr>
    </w:p>
    <w:p w14:paraId="224ACAFD" w14:textId="77777777" w:rsidR="00FE7D24" w:rsidRDefault="00FE7D24" w:rsidP="00FE7D24">
      <w:pPr>
        <w:rPr>
          <w:rFonts w:ascii="Arial" w:hAnsi="Arial" w:cs="Arial"/>
          <w:b/>
          <w:sz w:val="20"/>
          <w:szCs w:val="20"/>
        </w:rPr>
      </w:pPr>
      <w:r w:rsidRPr="00185251">
        <w:rPr>
          <w:rFonts w:ascii="Arial" w:hAnsi="Arial" w:cs="Arial"/>
          <w:b/>
          <w:sz w:val="20"/>
          <w:szCs w:val="20"/>
        </w:rPr>
        <w:t>Mecanismos, medios y procedimientos disponibles para ejercer los derechos ARCO.</w:t>
      </w:r>
    </w:p>
    <w:p w14:paraId="2A5A1C29" w14:textId="77777777" w:rsidR="00FE7D24" w:rsidRPr="00185251" w:rsidRDefault="00FE7D24" w:rsidP="00FE7D24">
      <w:pPr>
        <w:rPr>
          <w:rFonts w:ascii="Arial" w:hAnsi="Arial" w:cs="Arial"/>
          <w:b/>
          <w:sz w:val="20"/>
          <w:szCs w:val="20"/>
        </w:rPr>
      </w:pPr>
    </w:p>
    <w:p w14:paraId="5DF718F9" w14:textId="77777777" w:rsidR="00FE7D24" w:rsidRDefault="00FE7D24" w:rsidP="00FE7D24">
      <w:pPr>
        <w:jc w:val="both"/>
        <w:rPr>
          <w:rFonts w:ascii="Arial" w:hAnsi="Arial" w:cs="Arial"/>
          <w:sz w:val="20"/>
          <w:szCs w:val="20"/>
        </w:rPr>
      </w:pPr>
      <w:r w:rsidRPr="00185251">
        <w:rPr>
          <w:rFonts w:ascii="Arial" w:hAnsi="Arial" w:cs="Arial"/>
          <w:sz w:val="20"/>
          <w:szCs w:val="20"/>
        </w:rPr>
        <w:t>Para el ejercicio de cualquiera de los derechos ARCO, usted deberá presentar la solicitud respectiva en la Unidad de Transparencia, así como para conocer el procedimiento y requisitos para el ejercicio de los derechos ARCO, podrá ponerse en contacto con la Dirección de la Unidad de Transparencia, la cual, con fundamento en la fracción III del artículo 114 de la LPDPPSOES dará trámite a las solicitudes para el ejercicio de estos derechos, y atenderá cualquier duda que pudiera tener respecto al tratamiento de su información. Los datos de contacto del Responsable de la Dirección de la Unidad de Transparencia son</w:t>
      </w:r>
      <w:r>
        <w:rPr>
          <w:rFonts w:ascii="Arial" w:hAnsi="Arial" w:cs="Arial"/>
          <w:sz w:val="20"/>
          <w:szCs w:val="20"/>
        </w:rPr>
        <w:t xml:space="preserve"> los siguientes: domicilio en Marcial Ordoñez número 71 oriente, Col. Bienestar</w:t>
      </w:r>
      <w:r w:rsidRPr="00185251">
        <w:rPr>
          <w:rFonts w:ascii="Arial" w:hAnsi="Arial" w:cs="Arial"/>
          <w:sz w:val="20"/>
          <w:szCs w:val="20"/>
        </w:rPr>
        <w:t>, de esta ciudad, o bien, a través de la Plataforma Nacional de Transparencia (</w:t>
      </w:r>
      <w:hyperlink r:id="rId7" w:history="1">
        <w:r w:rsidRPr="00185251">
          <w:rPr>
            <w:rStyle w:val="Hipervnculo"/>
            <w:rFonts w:ascii="Arial" w:hAnsi="Arial" w:cs="Arial"/>
            <w:sz w:val="20"/>
            <w:szCs w:val="20"/>
          </w:rPr>
          <w:t>http://www.plataformadetransparencia.org.mx/</w:t>
        </w:r>
      </w:hyperlink>
      <w:r w:rsidRPr="00185251">
        <w:rPr>
          <w:rFonts w:ascii="Arial" w:hAnsi="Arial" w:cs="Arial"/>
          <w:sz w:val="20"/>
          <w:szCs w:val="20"/>
        </w:rPr>
        <w:t xml:space="preserve">) y/o en el correo electrónico </w:t>
      </w:r>
      <w:hyperlink r:id="rId8" w:history="1">
        <w:r w:rsidRPr="00527A49">
          <w:rPr>
            <w:rStyle w:val="Hipervnculo"/>
            <w:rFonts w:ascii="Arial" w:hAnsi="Arial" w:cs="Arial"/>
            <w:sz w:val="20"/>
            <w:szCs w:val="20"/>
          </w:rPr>
          <w:t>unidad.transparencia@ahome.gob.mx</w:t>
        </w:r>
      </w:hyperlink>
      <w:r>
        <w:rPr>
          <w:rFonts w:ascii="Arial" w:hAnsi="Arial" w:cs="Arial"/>
          <w:sz w:val="20"/>
          <w:szCs w:val="20"/>
        </w:rPr>
        <w:t xml:space="preserve">. </w:t>
      </w:r>
      <w:r w:rsidRPr="00185251">
        <w:rPr>
          <w:rFonts w:ascii="Arial" w:hAnsi="Arial" w:cs="Arial"/>
          <w:sz w:val="20"/>
          <w:szCs w:val="20"/>
        </w:rPr>
        <w:t xml:space="preserve">    Si desea conocer el procedimiento para el ejercicio de estos derechos puede acudir a la Dirección de la Unidad de Transparencia, enviar un correo electrónico a la dirección antes señalada o comuni</w:t>
      </w:r>
      <w:r>
        <w:rPr>
          <w:rFonts w:ascii="Arial" w:hAnsi="Arial" w:cs="Arial"/>
          <w:sz w:val="20"/>
          <w:szCs w:val="20"/>
        </w:rPr>
        <w:t>carse al teléfono 668-816-4000.</w:t>
      </w:r>
    </w:p>
    <w:p w14:paraId="6B85FE9E" w14:textId="77777777" w:rsidR="00FE7D24" w:rsidRPr="00707331" w:rsidRDefault="00FE7D24" w:rsidP="00FE7D24">
      <w:pPr>
        <w:shd w:val="clear" w:color="auto" w:fill="FFFFFF" w:themeFill="background1"/>
        <w:jc w:val="both"/>
        <w:rPr>
          <w:rFonts w:ascii="Arial" w:hAnsi="Arial" w:cs="Arial"/>
          <w:sz w:val="20"/>
          <w:szCs w:val="20"/>
        </w:rPr>
      </w:pPr>
    </w:p>
    <w:p w14:paraId="0E85DE66" w14:textId="77777777" w:rsidR="00FE7D24" w:rsidRPr="00707331" w:rsidRDefault="00FE7D24" w:rsidP="00FE7D24">
      <w:pPr>
        <w:jc w:val="both"/>
        <w:rPr>
          <w:rFonts w:ascii="Arial" w:hAnsi="Arial" w:cs="Arial"/>
          <w:b/>
          <w:sz w:val="20"/>
          <w:szCs w:val="20"/>
        </w:rPr>
      </w:pPr>
      <w:r w:rsidRPr="00707331">
        <w:rPr>
          <w:rFonts w:ascii="Arial" w:hAnsi="Arial" w:cs="Arial"/>
          <w:b/>
          <w:sz w:val="20"/>
          <w:szCs w:val="20"/>
        </w:rPr>
        <w:t>¿Dónde puedo consultar el aviso de privacidad integral?</w:t>
      </w:r>
    </w:p>
    <w:p w14:paraId="1FACA43A" w14:textId="0FD8574C" w:rsidR="00FE7D24" w:rsidRDefault="00FE7D24" w:rsidP="00FE7D24">
      <w:pPr>
        <w:jc w:val="both"/>
        <w:rPr>
          <w:rFonts w:ascii="Arial" w:hAnsi="Arial" w:cs="Arial"/>
          <w:sz w:val="20"/>
        </w:rPr>
      </w:pPr>
      <w:r w:rsidRPr="00707331">
        <w:rPr>
          <w:rFonts w:ascii="Arial" w:hAnsi="Arial" w:cs="Arial"/>
          <w:sz w:val="20"/>
          <w:szCs w:val="20"/>
        </w:rPr>
        <w:t xml:space="preserve"> Para conocer mayor información sobre los términos y condiciones en que serán tratados sus datos personales, y la forma en que podrá ejercer sus derechos ARCO, puede consultar el aviso de privacidad integral en la dirección electrónica: </w:t>
      </w:r>
      <w:bookmarkStart w:id="0" w:name="_GoBack"/>
      <w:bookmarkEnd w:id="0"/>
      <w:r>
        <w:rPr>
          <w:rFonts w:ascii="Arial" w:hAnsi="Arial" w:cs="Arial"/>
          <w:sz w:val="20"/>
        </w:rPr>
        <w:fldChar w:fldCharType="begin"/>
      </w:r>
      <w:r>
        <w:rPr>
          <w:rFonts w:ascii="Arial" w:hAnsi="Arial" w:cs="Arial"/>
          <w:sz w:val="20"/>
        </w:rPr>
        <w:instrText xml:space="preserve"> HYPERLINK "</w:instrText>
      </w:r>
      <w:r w:rsidRPr="00FE7D24">
        <w:rPr>
          <w:rFonts w:ascii="Arial" w:hAnsi="Arial" w:cs="Arial"/>
          <w:sz w:val="20"/>
        </w:rPr>
        <w:instrText>https://www.ahome.gob.mx/</w:instrText>
      </w:r>
      <w:r>
        <w:rPr>
          <w:rFonts w:ascii="Arial" w:hAnsi="Arial" w:cs="Arial"/>
          <w:sz w:val="20"/>
        </w:rPr>
        <w:instrText xml:space="preserve">" </w:instrText>
      </w:r>
      <w:r>
        <w:rPr>
          <w:rFonts w:ascii="Arial" w:hAnsi="Arial" w:cs="Arial"/>
          <w:sz w:val="20"/>
        </w:rPr>
        <w:fldChar w:fldCharType="separate"/>
      </w:r>
      <w:r w:rsidRPr="00FD72AF">
        <w:rPr>
          <w:rStyle w:val="Hipervnculo"/>
          <w:rFonts w:ascii="Arial" w:hAnsi="Arial" w:cs="Arial"/>
          <w:sz w:val="20"/>
        </w:rPr>
        <w:t>https://www.ahome.gob.mx/</w:t>
      </w:r>
      <w:r>
        <w:rPr>
          <w:rFonts w:ascii="Arial" w:hAnsi="Arial" w:cs="Arial"/>
          <w:sz w:val="20"/>
        </w:rPr>
        <w:fldChar w:fldCharType="end"/>
      </w:r>
    </w:p>
    <w:p w14:paraId="1E779791" w14:textId="77777777" w:rsidR="00FE7D24" w:rsidRDefault="00FE7D24" w:rsidP="00FE7D24">
      <w:pPr>
        <w:jc w:val="both"/>
        <w:rPr>
          <w:rFonts w:ascii="Arial" w:hAnsi="Arial" w:cs="Arial"/>
          <w:sz w:val="20"/>
        </w:rPr>
      </w:pPr>
    </w:p>
    <w:p w14:paraId="3D251013" w14:textId="77777777" w:rsidR="00FE7D24" w:rsidRDefault="00FE7D24" w:rsidP="00FE7D24">
      <w:pPr>
        <w:jc w:val="both"/>
        <w:rPr>
          <w:rFonts w:ascii="Arial" w:hAnsi="Arial" w:cs="Arial"/>
          <w:sz w:val="20"/>
        </w:rPr>
      </w:pPr>
    </w:p>
    <w:p w14:paraId="72ACF4A9" w14:textId="16D36D8F" w:rsidR="004959DA" w:rsidRPr="00FE7D24" w:rsidRDefault="004959DA" w:rsidP="00FE7D24"/>
    <w:sectPr w:rsidR="004959DA" w:rsidRPr="00FE7D24" w:rsidSect="004959DA">
      <w:head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8399" w14:textId="77777777" w:rsidR="000270A1" w:rsidRDefault="000270A1" w:rsidP="00BE27E1">
      <w:r>
        <w:separator/>
      </w:r>
    </w:p>
  </w:endnote>
  <w:endnote w:type="continuationSeparator" w:id="0">
    <w:p w14:paraId="50B3E070" w14:textId="77777777" w:rsidR="000270A1" w:rsidRDefault="000270A1" w:rsidP="00BE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A000022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EBCA" w14:textId="77777777" w:rsidR="000270A1" w:rsidRDefault="000270A1" w:rsidP="00BE27E1">
      <w:r>
        <w:separator/>
      </w:r>
    </w:p>
  </w:footnote>
  <w:footnote w:type="continuationSeparator" w:id="0">
    <w:p w14:paraId="491C711F" w14:textId="77777777" w:rsidR="000270A1" w:rsidRDefault="000270A1" w:rsidP="00BE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672C" w14:textId="071D5B5A" w:rsidR="00F752FF" w:rsidRDefault="00F752FF" w:rsidP="00F752FF">
    <w:pPr>
      <w:pStyle w:val="Encabezado"/>
      <w:spacing w:before="120"/>
      <w:jc w:val="right"/>
      <w:rPr>
        <w:rFonts w:ascii="Montserrat" w:hAnsi="Montserrat"/>
        <w:sz w:val="18"/>
        <w:szCs w:val="18"/>
      </w:rPr>
    </w:pPr>
    <w:r>
      <w:rPr>
        <w:noProof/>
        <w:lang w:eastAsia="es-MX"/>
      </w:rPr>
      <w:drawing>
        <wp:anchor distT="0" distB="0" distL="114300" distR="114300" simplePos="0" relativeHeight="251658240" behindDoc="1" locked="0" layoutInCell="1" allowOverlap="1" wp14:anchorId="5C140C16" wp14:editId="3AD718C1">
          <wp:simplePos x="0" y="0"/>
          <wp:positionH relativeFrom="page">
            <wp:posOffset>-593893</wp:posOffset>
          </wp:positionH>
          <wp:positionV relativeFrom="paragraph">
            <wp:posOffset>-889635</wp:posOffset>
          </wp:positionV>
          <wp:extent cx="9109495" cy="109375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9495" cy="109375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sz w:val="18"/>
        <w:szCs w:val="18"/>
      </w:rPr>
      <w:t>H. Ayuntamiento de Ahome</w:t>
    </w:r>
  </w:p>
  <w:p w14:paraId="08FEFCF9" w14:textId="77777777" w:rsidR="00F752FF" w:rsidRDefault="00F752FF" w:rsidP="00F752FF">
    <w:pPr>
      <w:pStyle w:val="Encabezado"/>
      <w:jc w:val="right"/>
      <w:rPr>
        <w:rFonts w:ascii="Montserrat" w:hAnsi="Montserrat"/>
        <w:b/>
        <w:sz w:val="16"/>
        <w:szCs w:val="16"/>
      </w:rPr>
    </w:pPr>
    <w:r>
      <w:rPr>
        <w:rFonts w:ascii="Montserrat" w:hAnsi="Montserrat"/>
        <w:b/>
        <w:sz w:val="18"/>
        <w:szCs w:val="16"/>
      </w:rPr>
      <w:t xml:space="preserve">Unidad de Transparencia </w:t>
    </w:r>
  </w:p>
  <w:p w14:paraId="0B3EFDAD" w14:textId="6DB65665" w:rsidR="00BE27E1" w:rsidRDefault="00F752FF" w:rsidP="00F752FF">
    <w:pPr>
      <w:pStyle w:val="Encabezado"/>
      <w:jc w:val="right"/>
    </w:pPr>
    <w:r>
      <w:rPr>
        <w:rFonts w:ascii="Montserrat" w:hAnsi="Montserrat"/>
        <w:sz w:val="16"/>
        <w:szCs w:val="16"/>
      </w:rPr>
      <w:t>Dirección de la Unidad de Transparencia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35A"/>
    <w:multiLevelType w:val="hybridMultilevel"/>
    <w:tmpl w:val="E0F46C74"/>
    <w:lvl w:ilvl="0" w:tplc="86A62A7E">
      <w:start w:val="1"/>
      <w:numFmt w:val="bullet"/>
      <w:lvlText w:val="□"/>
      <w:lvlJc w:val="left"/>
      <w:pPr>
        <w:ind w:left="720" w:hanging="360"/>
      </w:pPr>
      <w:rPr>
        <w:rFonts w:ascii="Courier New" w:hAnsi="Courier New" w:cs="Times New Roman"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E7B34CF"/>
    <w:multiLevelType w:val="hybridMultilevel"/>
    <w:tmpl w:val="61DEF592"/>
    <w:lvl w:ilvl="0" w:tplc="86A62A7E">
      <w:start w:val="1"/>
      <w:numFmt w:val="bullet"/>
      <w:lvlText w:val="□"/>
      <w:lvlJc w:val="left"/>
      <w:pPr>
        <w:ind w:left="786" w:hanging="360"/>
      </w:pPr>
      <w:rPr>
        <w:rFonts w:ascii="Courier New" w:hAnsi="Courier New" w:cs="Times New Roman" w:hint="default"/>
        <w:sz w:val="24"/>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E1"/>
    <w:rsid w:val="000270A1"/>
    <w:rsid w:val="00060238"/>
    <w:rsid w:val="000E388F"/>
    <w:rsid w:val="00101C23"/>
    <w:rsid w:val="00155FE9"/>
    <w:rsid w:val="00157532"/>
    <w:rsid w:val="00157F43"/>
    <w:rsid w:val="00176142"/>
    <w:rsid w:val="001D6369"/>
    <w:rsid w:val="002518D4"/>
    <w:rsid w:val="00291BEC"/>
    <w:rsid w:val="002C6D73"/>
    <w:rsid w:val="002D2949"/>
    <w:rsid w:val="003C29AB"/>
    <w:rsid w:val="003E0396"/>
    <w:rsid w:val="004170F7"/>
    <w:rsid w:val="004959DA"/>
    <w:rsid w:val="00556B48"/>
    <w:rsid w:val="005953F0"/>
    <w:rsid w:val="005A48F6"/>
    <w:rsid w:val="005A74F5"/>
    <w:rsid w:val="00670252"/>
    <w:rsid w:val="006C62EA"/>
    <w:rsid w:val="008D7D4B"/>
    <w:rsid w:val="00960B4C"/>
    <w:rsid w:val="00967702"/>
    <w:rsid w:val="009732B2"/>
    <w:rsid w:val="00990D38"/>
    <w:rsid w:val="009F0B9B"/>
    <w:rsid w:val="00A621CF"/>
    <w:rsid w:val="00B43921"/>
    <w:rsid w:val="00B76633"/>
    <w:rsid w:val="00BB2BB3"/>
    <w:rsid w:val="00BE27E1"/>
    <w:rsid w:val="00C75E74"/>
    <w:rsid w:val="00C97F21"/>
    <w:rsid w:val="00D324B3"/>
    <w:rsid w:val="00D540D8"/>
    <w:rsid w:val="00D716CE"/>
    <w:rsid w:val="00DB034A"/>
    <w:rsid w:val="00E2338B"/>
    <w:rsid w:val="00E83564"/>
    <w:rsid w:val="00F752FF"/>
    <w:rsid w:val="00FA7666"/>
    <w:rsid w:val="00FE7D24"/>
    <w:rsid w:val="00FF4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2A46B"/>
  <w15:chartTrackingRefBased/>
  <w15:docId w15:val="{609621F3-35B0-4B8D-8AEA-8672AD86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F6"/>
    <w:pPr>
      <w:spacing w:after="0" w:line="240" w:lineRule="auto"/>
    </w:pPr>
    <w:rPr>
      <w:sz w:val="24"/>
      <w:szCs w:val="24"/>
    </w:rPr>
  </w:style>
  <w:style w:type="paragraph" w:styleId="Ttulo2">
    <w:name w:val="heading 2"/>
    <w:basedOn w:val="Normal"/>
    <w:next w:val="Normal"/>
    <w:link w:val="Ttulo2Car"/>
    <w:uiPriority w:val="9"/>
    <w:unhideWhenUsed/>
    <w:qFormat/>
    <w:rsid w:val="00D716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7E1"/>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BE27E1"/>
  </w:style>
  <w:style w:type="paragraph" w:styleId="Piedepgina">
    <w:name w:val="footer"/>
    <w:basedOn w:val="Normal"/>
    <w:link w:val="PiedepginaCar"/>
    <w:uiPriority w:val="99"/>
    <w:unhideWhenUsed/>
    <w:rsid w:val="00BE27E1"/>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BE27E1"/>
  </w:style>
  <w:style w:type="character" w:styleId="Hipervnculo">
    <w:name w:val="Hyperlink"/>
    <w:basedOn w:val="Fuentedeprrafopredeter"/>
    <w:uiPriority w:val="99"/>
    <w:unhideWhenUsed/>
    <w:rsid w:val="005A48F6"/>
    <w:rPr>
      <w:color w:val="0563C1" w:themeColor="hyperlink"/>
      <w:u w:val="single"/>
    </w:rPr>
  </w:style>
  <w:style w:type="paragraph" w:styleId="Prrafodelista">
    <w:name w:val="List Paragraph"/>
    <w:basedOn w:val="Normal"/>
    <w:uiPriority w:val="34"/>
    <w:qFormat/>
    <w:rsid w:val="00A621CF"/>
    <w:pPr>
      <w:ind w:left="720"/>
      <w:contextualSpacing/>
    </w:pPr>
  </w:style>
  <w:style w:type="character" w:customStyle="1" w:styleId="Ttulo2Car">
    <w:name w:val="Título 2 Car"/>
    <w:basedOn w:val="Fuentedeprrafopredeter"/>
    <w:link w:val="Ttulo2"/>
    <w:uiPriority w:val="9"/>
    <w:rsid w:val="00D716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ahome.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miguel reyes</cp:lastModifiedBy>
  <cp:revision>3</cp:revision>
  <dcterms:created xsi:type="dcterms:W3CDTF">2021-12-17T22:46:00Z</dcterms:created>
  <dcterms:modified xsi:type="dcterms:W3CDTF">2021-12-17T22:47:00Z</dcterms:modified>
</cp:coreProperties>
</file>